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320B82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320B82">
        <w:rPr>
          <w:rFonts w:ascii="Sylfaen" w:hAnsi="Sylfaen" w:cs="Arial"/>
          <w:sz w:val="24"/>
          <w:szCs w:val="24"/>
        </w:rPr>
        <w:t>დანართი N11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320B82">
        <w:rPr>
          <w:rFonts w:ascii="Sylfaen" w:hAnsi="Sylfaen" w:cs="Arial"/>
          <w:sz w:val="24"/>
          <w:szCs w:val="24"/>
        </w:rPr>
        <w:tab/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320B82">
        <w:rPr>
          <w:rFonts w:ascii="Sylfaen" w:hAnsi="Sylfaen" w:cs="Arial"/>
          <w:sz w:val="24"/>
          <w:szCs w:val="24"/>
        </w:rPr>
        <w:tab/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320B82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320B82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320B82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320B82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320B82">
        <w:rPr>
          <w:rFonts w:ascii="Sylfaen" w:hAnsi="Sylfaen" w:cs="Arial"/>
          <w:b/>
          <w:sz w:val="28"/>
          <w:szCs w:val="28"/>
        </w:rPr>
        <w:t>მოდული: პათოლოგია (პათანატომია-პათფიზიოლოგია)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320B82">
        <w:rPr>
          <w:rFonts w:ascii="Sylfaen" w:hAnsi="Sylfaen" w:cs="Arial"/>
          <w:sz w:val="24"/>
          <w:szCs w:val="24"/>
        </w:rPr>
        <w:t xml:space="preserve">სტატუსი: </w:t>
      </w:r>
      <w:r w:rsidRPr="00320B82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320B82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320B82" w:rsidRPr="00320B82" w:rsidRDefault="00320B82" w:rsidP="00320B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320B82">
        <w:rPr>
          <w:rFonts w:ascii="Sylfaen" w:eastAsia="Arial Unicode MS" w:hAnsi="Sylfaen" w:cs="Arial Unicode MS"/>
          <w:b/>
          <w:sz w:val="20"/>
          <w:szCs w:val="20"/>
        </w:rPr>
        <w:t>202</w:t>
      </w:r>
      <w:r w:rsidRPr="00320B82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1 </w:t>
      </w:r>
      <w:r w:rsidRPr="00320B82">
        <w:rPr>
          <w:rFonts w:ascii="Sylfaen" w:eastAsia="Arial Unicode MS" w:hAnsi="Sylfaen" w:cs="Arial Unicode MS"/>
          <w:b/>
          <w:sz w:val="20"/>
          <w:szCs w:val="20"/>
        </w:rPr>
        <w:t>წელი</w:t>
      </w:r>
    </w:p>
    <w:p w:rsidR="00320B82" w:rsidRDefault="00320B82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681021" w:rsidRDefault="0068102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8F109E" w:rsidRPr="00370962" w:rsidRDefault="00F4505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8F109E" w:rsidRPr="00370962" w:rsidRDefault="00F4505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8F109E" w:rsidRPr="00370962" w:rsidTr="00711DE9">
        <w:trPr>
          <w:trHeight w:val="440"/>
        </w:trPr>
        <w:tc>
          <w:tcPr>
            <w:tcW w:w="7559" w:type="dxa"/>
          </w:tcPr>
          <w:p w:rsidR="008F109E" w:rsidRPr="00370962" w:rsidRDefault="00F4505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8F109E" w:rsidRPr="00370962" w:rsidRDefault="00711DE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0910922</w:t>
            </w:r>
          </w:p>
        </w:tc>
      </w:tr>
      <w:tr w:rsidR="008F109E" w:rsidRPr="00370962" w:rsidTr="00711DE9">
        <w:trPr>
          <w:trHeight w:val="420"/>
        </w:trPr>
        <w:tc>
          <w:tcPr>
            <w:tcW w:w="755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8F109E" w:rsidRPr="00B850B8" w:rsidRDefault="0037096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850B8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 (პათანატომია-პათფიზიოლოგია)</w:t>
            </w:r>
          </w:p>
        </w:tc>
      </w:tr>
      <w:tr w:rsidR="008F109E" w:rsidRPr="00370962" w:rsidTr="00711DE9">
        <w:trPr>
          <w:trHeight w:val="420"/>
        </w:trPr>
        <w:tc>
          <w:tcPr>
            <w:tcW w:w="755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8F109E" w:rsidRPr="00370962" w:rsidRDefault="00E665E7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96510C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8F109E" w:rsidRPr="00370962" w:rsidTr="00711DE9">
        <w:trPr>
          <w:trHeight w:val="420"/>
        </w:trPr>
        <w:tc>
          <w:tcPr>
            <w:tcW w:w="7559" w:type="dxa"/>
          </w:tcPr>
          <w:p w:rsidR="008F109E" w:rsidRPr="00370962" w:rsidRDefault="00F4505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8F109E" w:rsidRPr="00370962" w:rsidRDefault="00F4505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8F109E" w:rsidRPr="00370962" w:rsidTr="00711DE9">
        <w:trPr>
          <w:trHeight w:val="420"/>
        </w:trPr>
        <w:tc>
          <w:tcPr>
            <w:tcW w:w="7559" w:type="dxa"/>
          </w:tcPr>
          <w:p w:rsidR="008F109E" w:rsidRPr="00370962" w:rsidRDefault="00F4505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119" w:type="dxa"/>
          </w:tcPr>
          <w:p w:rsidR="008F109E" w:rsidRPr="00370962" w:rsidRDefault="00F45055" w:rsidP="00B2623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</w:p>
        </w:tc>
      </w:tr>
      <w:tr w:rsidR="008F109E" w:rsidRPr="00370962" w:rsidTr="00711DE9">
        <w:trPr>
          <w:trHeight w:val="4060"/>
        </w:trPr>
        <w:tc>
          <w:tcPr>
            <w:tcW w:w="7559" w:type="dxa"/>
          </w:tcPr>
          <w:p w:rsidR="008F109E" w:rsidRPr="00370962" w:rsidRDefault="00F4505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8F109E" w:rsidRPr="00370962" w:rsidRDefault="0063671F" w:rsidP="0063671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ორგანიზმში პათანატომიური და პათფიზიოლოგიური პროცესების აღწერა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  <w:r w:rsidRPr="00D87843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 პარაზიტული დაავადებების აღწერა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კუჭ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სიტემის დაავადებების, სიმსუქნე და დიაბეტის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გულ-სისხლძარღვთა და სასუნთქი სისტემის დაავადებების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შარდ-გამომყოფი, ენდოკრინული და ნერვული სისტემის დაავადებების აღწერა</w:t>
            </w:r>
          </w:p>
          <w:p w:rsidR="008F109E" w:rsidRPr="00370962" w:rsidRDefault="008F109E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F109E" w:rsidRPr="00370962" w:rsidRDefault="008F109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F109E" w:rsidRPr="00370962" w:rsidRDefault="008F109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F109E" w:rsidRPr="00370962" w:rsidRDefault="008F109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F109E" w:rsidRPr="00370962" w:rsidRDefault="008F109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F109E" w:rsidRPr="00370962" w:rsidRDefault="00F4505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8F109E" w:rsidRPr="00370962" w:rsidRDefault="008F109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30"/>
        <w:gridCol w:w="3535"/>
        <w:gridCol w:w="5759"/>
        <w:gridCol w:w="2344"/>
      </w:tblGrid>
      <w:tr w:rsidR="008F109E" w:rsidRPr="00370962" w:rsidTr="00266C7D">
        <w:trPr>
          <w:trHeight w:val="1100"/>
          <w:jc w:val="center"/>
        </w:trPr>
        <w:tc>
          <w:tcPr>
            <w:tcW w:w="3030" w:type="dxa"/>
            <w:shd w:val="clear" w:color="auto" w:fill="DEEBF6"/>
            <w:vAlign w:val="center"/>
          </w:tcPr>
          <w:p w:rsidR="008F109E" w:rsidRPr="00370962" w:rsidRDefault="00F4505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8F109E" w:rsidRPr="00370962" w:rsidRDefault="008F109E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535" w:type="dxa"/>
            <w:shd w:val="clear" w:color="auto" w:fill="DEEBF6"/>
            <w:vAlign w:val="center"/>
          </w:tcPr>
          <w:p w:rsidR="008F109E" w:rsidRPr="00370962" w:rsidRDefault="00F4505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759" w:type="dxa"/>
            <w:shd w:val="clear" w:color="auto" w:fill="DEEBF6"/>
            <w:vAlign w:val="center"/>
          </w:tcPr>
          <w:p w:rsidR="008F109E" w:rsidRPr="00370962" w:rsidRDefault="00F4505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44" w:type="dxa"/>
            <w:shd w:val="clear" w:color="auto" w:fill="DEEBF6"/>
            <w:vAlign w:val="center"/>
          </w:tcPr>
          <w:p w:rsidR="008F109E" w:rsidRPr="00370962" w:rsidRDefault="008F109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F109E" w:rsidRPr="00370962" w:rsidRDefault="00F4505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F109E" w:rsidRPr="00370962" w:rsidTr="00266C7D">
        <w:trPr>
          <w:trHeight w:val="1160"/>
          <w:jc w:val="center"/>
        </w:trPr>
        <w:tc>
          <w:tcPr>
            <w:tcW w:w="3030" w:type="dxa"/>
            <w:shd w:val="clear" w:color="auto" w:fill="auto"/>
          </w:tcPr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784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87843" w:rsidRP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ორგანიზმში პათანატომიური და პათფიზიოლოგიური პროცესების აღწერა</w:t>
            </w:r>
          </w:p>
          <w:p w:rsidR="008F109E" w:rsidRPr="00370962" w:rsidRDefault="008F109E">
            <w:pPr>
              <w:spacing w:after="200"/>
              <w:ind w:left="9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spacing w:before="200"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535" w:type="dxa"/>
            <w:shd w:val="clear" w:color="auto" w:fill="auto"/>
          </w:tcPr>
          <w:p w:rsidR="008F109E" w:rsidRPr="00370962" w:rsidRDefault="008F109E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F45055" w:rsidP="00266C7D">
            <w:pPr>
              <w:numPr>
                <w:ilvl w:val="0"/>
                <w:numId w:val="1"/>
              </w:numPr>
              <w:tabs>
                <w:tab w:val="left" w:pos="390"/>
              </w:tabs>
              <w:ind w:left="0" w:right="140" w:firstLine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და ქსოვილის დაზიანებისას მიმდინარე პათოლოგიურ პროცესებს;</w:t>
            </w:r>
          </w:p>
          <w:p w:rsidR="008F109E" w:rsidRPr="00370962" w:rsidRDefault="00F45055" w:rsidP="00266C7D">
            <w:pPr>
              <w:numPr>
                <w:ilvl w:val="0"/>
                <w:numId w:val="1"/>
              </w:numPr>
              <w:tabs>
                <w:tab w:val="left" w:pos="390"/>
              </w:tabs>
              <w:ind w:left="0" w:right="140" w:firstLine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ნეოპლაზიის პროცესის პათოლოგიურ მიმდინარეობას</w:t>
            </w: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8F109E" w:rsidRPr="00370962" w:rsidRDefault="00F45055" w:rsidP="00266C7D">
            <w:pPr>
              <w:numPr>
                <w:ilvl w:val="0"/>
                <w:numId w:val="1"/>
              </w:numPr>
              <w:tabs>
                <w:tab w:val="left" w:pos="390"/>
              </w:tabs>
              <w:ind w:left="0" w:right="140" w:firstLine="15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ქსოვილის აღდგენის, რეგენერაციის და შეხორცების პროცესებს; </w:t>
            </w:r>
          </w:p>
          <w:p w:rsidR="008F109E" w:rsidRPr="00370962" w:rsidRDefault="00F45055" w:rsidP="00266C7D">
            <w:pPr>
              <w:numPr>
                <w:ilvl w:val="0"/>
                <w:numId w:val="1"/>
              </w:numPr>
              <w:tabs>
                <w:tab w:val="left" w:pos="390"/>
              </w:tabs>
              <w:ind w:left="0" w:right="140" w:firstLine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სითხის, მოცულობისა მჟავატუტოვანი ბალანსის დარღვევის დროს მიმდინარე პროცესებს, ჰემოდინამიკის დარღვევებს;</w:t>
            </w:r>
          </w:p>
          <w:p w:rsidR="008F109E" w:rsidRPr="00370962" w:rsidRDefault="00F45055" w:rsidP="00266C7D">
            <w:pPr>
              <w:numPr>
                <w:ilvl w:val="0"/>
                <w:numId w:val="1"/>
              </w:numPr>
              <w:tabs>
                <w:tab w:val="left" w:pos="217"/>
                <w:tab w:val="left" w:pos="390"/>
              </w:tabs>
              <w:ind w:left="0" w:firstLine="15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სისტემურ ავტოიმუნური დაავადებებს.</w:t>
            </w:r>
          </w:p>
          <w:p w:rsidR="008F109E" w:rsidRPr="00370962" w:rsidRDefault="008F109E">
            <w:pPr>
              <w:spacing w:after="200"/>
              <w:ind w:left="72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59" w:type="dxa"/>
            <w:vAlign w:val="center"/>
          </w:tcPr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უჯრედის და ქსოვილის დაზიანების დროს  მიმდინარე პათოლოგიური პროცესი: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დაზიანების, უჯრედის კვდომის და დაბერების პროცესი (ნეკროზი, აპოპტოზი) ანთების პროცესი (ანთების მედიატორები, უჯრედგარე სივრცის მედიატორები, ანთების უჯრედები, მწვავე და ქრონიკურლი ანთებითი პროცესები)</w:t>
            </w:r>
          </w:p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ნეოპლაზიის პროცესი: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უჯრედის პროლიფერაცია და დიფერენციაცია, კეთილთისებიანი და ავთვისებიანი სიმსივნეების დიფერენციაცია, ინვაზია და მეტასტაზირება, სიმსივნის სტადიები </w:t>
            </w:r>
          </w:p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სითხის, მოცულობისა მჟავატუტოვანი ბალანსის დარღვევის დროს მიმდინარე პროცესები, ჰემოდინამიკის დარღვევები ბალანსის დარღვევის დროს მიმდინარე პროცესები:</w:t>
            </w:r>
          </w:p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ეუვოლმია, ჰიპოვოლმია, ჰიპერვოლემია, აციდოზის და ალკალოზის დროს მიმდინარე კომპენსატორული მექანიზმები, თრომბოზი ემბოლია </w:t>
            </w:r>
          </w:p>
          <w:p w:rsidR="008F109E" w:rsidRPr="00370962" w:rsidRDefault="00F45055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სისტემური ავტოიმუნური დაავადებები</w:t>
            </w:r>
            <w:r w:rsidR="00437C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="00437C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სისტემური ლუპუსი, რევმატოიდული ართრიტი, ვასკულიტი, სისტემური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სკლეროდერმია, სიოგრენი სინდრომი</w:t>
            </w:r>
          </w:p>
        </w:tc>
        <w:tc>
          <w:tcPr>
            <w:tcW w:w="2344" w:type="dxa"/>
            <w:vMerge w:val="restart"/>
            <w:vAlign w:val="center"/>
          </w:tcPr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66C7D" w:rsidRDefault="00266C7D" w:rsidP="00266C7D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8F109E" w:rsidRPr="00370962" w:rsidRDefault="00F45055" w:rsidP="00266C7D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8F109E" w:rsidRPr="00370962" w:rsidTr="00266C7D">
        <w:trPr>
          <w:trHeight w:val="988"/>
          <w:jc w:val="center"/>
        </w:trPr>
        <w:tc>
          <w:tcPr>
            <w:tcW w:w="3030" w:type="dxa"/>
            <w:shd w:val="clear" w:color="auto" w:fill="auto"/>
          </w:tcPr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D87843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 პარაზიტული დაავადებების აღწერა</w:t>
            </w:r>
          </w:p>
          <w:p w:rsidR="008F109E" w:rsidRPr="00370962" w:rsidRDefault="008F109E">
            <w:pPr>
              <w:spacing w:after="200"/>
              <w:ind w:left="9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535" w:type="dxa"/>
            <w:shd w:val="clear" w:color="auto" w:fill="auto"/>
          </w:tcPr>
          <w:p w:rsidR="008F109E" w:rsidRPr="00370962" w:rsidRDefault="00F45055">
            <w:pPr>
              <w:numPr>
                <w:ilvl w:val="0"/>
                <w:numId w:val="2"/>
              </w:numPr>
              <w:tabs>
                <w:tab w:val="left" w:pos="307"/>
              </w:tabs>
              <w:ind w:left="0" w:right="140" w:firstLine="7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ვირუსებით გამოწვეულ დაავადებებს</w:t>
            </w:r>
            <w:r w:rsidRPr="00370962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;</w:t>
            </w:r>
          </w:p>
          <w:p w:rsidR="008F109E" w:rsidRPr="00370962" w:rsidRDefault="00F45055">
            <w:pPr>
              <w:numPr>
                <w:ilvl w:val="0"/>
                <w:numId w:val="2"/>
              </w:numPr>
              <w:tabs>
                <w:tab w:val="left" w:pos="307"/>
              </w:tabs>
              <w:ind w:left="0" w:right="140" w:firstLine="7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ბაქტერიებით გამოწვეულ დაავადებებს; </w:t>
            </w:r>
          </w:p>
          <w:p w:rsidR="008F109E" w:rsidRPr="00370962" w:rsidRDefault="00F45055" w:rsidP="00266C7D">
            <w:pPr>
              <w:tabs>
                <w:tab w:val="left" w:pos="3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266C7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სოკოებით  გამოწვეულ დაავადებებს; </w:t>
            </w:r>
          </w:p>
          <w:p w:rsidR="008F109E" w:rsidRPr="00370962" w:rsidRDefault="00F45055" w:rsidP="00266C7D">
            <w:pPr>
              <w:tabs>
                <w:tab w:val="left" w:pos="3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266C7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პარაზიტებით  გამოწვეულ დაავადებებს; </w:t>
            </w:r>
          </w:p>
          <w:p w:rsidR="008F109E" w:rsidRPr="00370962" w:rsidRDefault="00F45055" w:rsidP="00266C7D">
            <w:pPr>
              <w:tabs>
                <w:tab w:val="left" w:pos="3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პარაზიტებით  გამოწვეულ დაავადებებს; </w:t>
            </w:r>
          </w:p>
          <w:p w:rsidR="008F109E" w:rsidRPr="00370962" w:rsidRDefault="00F45055" w:rsidP="00266C7D">
            <w:pPr>
              <w:tabs>
                <w:tab w:val="left" w:pos="3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7843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="00266C7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სეფსისის განვითარებას და ხარისხებს; </w:t>
            </w:r>
          </w:p>
          <w:p w:rsidR="008F109E" w:rsidRPr="00370962" w:rsidRDefault="00F45055" w:rsidP="00266C7D">
            <w:pPr>
              <w:tabs>
                <w:tab w:val="left" w:pos="3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266C7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ანთებაზე ორგანიზმ</w:t>
            </w:r>
            <w:r w:rsidR="00437C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პასუხს</w:t>
            </w:r>
            <w:r w:rsidR="00266C7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8F109E" w:rsidRPr="00370962" w:rsidRDefault="008F109E">
            <w:pPr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spacing w:after="200"/>
              <w:ind w:left="108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59" w:type="dxa"/>
          </w:tcPr>
          <w:p w:rsidR="008F109E" w:rsidRPr="00370962" w:rsidRDefault="00F4505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lastRenderedPageBreak/>
              <w:t>ვირუსებით გამოწვეულ დაავადებები:</w:t>
            </w:r>
            <w:r w:rsidR="00437CBC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წითელა, წითურა, 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ჰერპესვირუსით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, 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ციტომეგალოვირუსით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 ებშტეინ ბარის ვირუსი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თ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, 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პაპიმოლავირუსით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 ადენოვირუსებით გამოწვეული დაავადებები. პრიონით გამოწვეული თავის ტვინის დაავადებები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.</w:t>
            </w:r>
          </w:p>
          <w:p w:rsidR="008F109E" w:rsidRPr="00370962" w:rsidRDefault="008F109E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8F109E" w:rsidRPr="00370962" w:rsidRDefault="00F4505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lastRenderedPageBreak/>
              <w:t xml:space="preserve">ბაქტერიებით გამოწვეული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პიოგენური გრამ დადებთ კოკებით გამოწვეული დაავადებები,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ენტეროპათოგენურ ბაქტერიებით გამოწვეული მდგომარეობები, სქესობრივი გზით გადამდები ბაქტერიული ინფექციები, გრამ დადებით ბაქტერიებით გამოწვეული პულმონური ინფქციები,კლოსტრიდიით გამოწვეული დაავადებები,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სპიროქეტებით გამოწვეული დაავადებები, სიფილისი, ლაიმის დაავადება, ლეპტოსპიროზი, ფსიტაკოზი, რიკეციული ინფექციები, ტიფი, ტუბერკულოზი, ლეპროსი</w:t>
            </w:r>
          </w:p>
          <w:p w:rsidR="008F109E" w:rsidRPr="00370962" w:rsidRDefault="00F4505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სოკოებით  გამოწვეული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პნევმოცისტური პნევმონია, კანდიდოზი, ასპერგილოზი, კოქციდიომიკოზი, ბლასტომიკოზი, დერმატოფიტული ინფექციები </w:t>
            </w:r>
          </w:p>
          <w:p w:rsidR="008F109E" w:rsidRPr="00370962" w:rsidRDefault="00F4505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პარაზიტებით  გამოწვეული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მალარია, ტოქსოპლაზმოზი, ამებიაზი, ბეიბისიოზი, ლეიშმანიოზი, პირვ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ელ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ადი ამბური მენინგოენცეფალიტი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პარაზიტებით  გამოწვეულ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ინტესტინალური ნემატოდბი, ჰემლმინტები, ქსოვილოვანი ნემატოდები, ტრემატოდები, ცესტოდები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სეფსისის განვითარება: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დეფინიცია, სეფსისი ხარისხები</w:t>
            </w:r>
          </w:p>
          <w:p w:rsidR="008F109E" w:rsidRPr="00370962" w:rsidRDefault="00F45055" w:rsidP="00266C7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ანთებაზე ორგანიზმის პასუხი: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ორგანიზმის ფიზიოლოგიური პასუხი სისტემური ანთებით 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</w:rPr>
              <w:t>რეაქციასა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სეფსისზე</w:t>
            </w:r>
          </w:p>
        </w:tc>
        <w:tc>
          <w:tcPr>
            <w:tcW w:w="2344" w:type="dxa"/>
            <w:vMerge/>
            <w:vAlign w:val="center"/>
          </w:tcPr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F109E" w:rsidRPr="00370962" w:rsidTr="00D87843">
        <w:trPr>
          <w:trHeight w:val="520"/>
          <w:jc w:val="center"/>
        </w:trPr>
        <w:tc>
          <w:tcPr>
            <w:tcW w:w="3030" w:type="dxa"/>
            <w:shd w:val="clear" w:color="auto" w:fill="auto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</w:t>
            </w:r>
            <w:r w:rsidR="006502D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კუჭ</w:t>
            </w:r>
            <w:r w:rsidR="00C56A26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სიტემის დაავადებების, სიმსუქნე და დიაბეტის აღწერა</w:t>
            </w: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535" w:type="dxa"/>
            <w:shd w:val="clear" w:color="auto" w:fill="auto"/>
          </w:tcPr>
          <w:p w:rsidR="008F109E" w:rsidRPr="00370962" w:rsidRDefault="00F45055" w:rsidP="00266C7D">
            <w:pPr>
              <w:numPr>
                <w:ilvl w:val="0"/>
                <w:numId w:val="3"/>
              </w:numPr>
              <w:tabs>
                <w:tab w:val="left" w:pos="345"/>
              </w:tabs>
              <w:ind w:left="0" w:firstLine="0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კუჭ</w:t>
            </w:r>
            <w:r w:rsidR="00C56A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ნაწლავის სიტემის დაავადებებს;</w:t>
            </w:r>
          </w:p>
          <w:p w:rsidR="008F109E" w:rsidRPr="00370962" w:rsidRDefault="00F45055" w:rsidP="00266C7D">
            <w:pPr>
              <w:numPr>
                <w:ilvl w:val="0"/>
                <w:numId w:val="3"/>
              </w:numPr>
              <w:tabs>
                <w:tab w:val="left" w:pos="34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აღწერს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პათოლოგიური პროცესებს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დიაბეტის და სიმსუქნის დროს;</w:t>
            </w: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8F109E" w:rsidRPr="00273FE4" w:rsidRDefault="00F45055" w:rsidP="00266C7D">
            <w:pPr>
              <w:numPr>
                <w:ilvl w:val="0"/>
                <w:numId w:val="3"/>
              </w:numPr>
              <w:tabs>
                <w:tab w:val="left" w:pos="34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დიაბეტის გართულებებს</w:t>
            </w:r>
            <w:r w:rsidR="00273FE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273FE4" w:rsidRPr="00370962" w:rsidRDefault="00273FE4" w:rsidP="00266C7D">
            <w:pPr>
              <w:numPr>
                <w:ilvl w:val="0"/>
                <w:numId w:val="3"/>
              </w:numPr>
              <w:tabs>
                <w:tab w:val="left" w:pos="34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73FE4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 ჯანსაღი ცხოვრების წესის მნიშვნელობასა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ძირითად ასპექტებს.</w:t>
            </w:r>
          </w:p>
          <w:p w:rsidR="008F109E" w:rsidRPr="00370962" w:rsidRDefault="008F109E" w:rsidP="00266C7D">
            <w:pPr>
              <w:tabs>
                <w:tab w:val="left" w:pos="345"/>
              </w:tabs>
              <w:spacing w:after="200"/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5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კუჭ</w:t>
            </w:r>
            <w:r w:rsidR="00C56A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ნაწლავის სიტემის დაავადებები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: ეზოფაგიტი, ეზოფაგუსის ვარიკოზები,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ლაცერაცია და პერფორაცია, მწვავე და ქრონიკული გასტრიტი,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პეპტიური წყლული, ნეოპლაზია, ნაწ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>ლ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ავების ობსტრუქცია, ინტესტინალური იშემია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კრონის დაავადება, აპენდიციტი, დივერტიკულიტი, ენტეროკოლიტი, ნაწლავის </w:t>
            </w:r>
            <w:r w:rsidR="00437CBC">
              <w:rPr>
                <w:rFonts w:ascii="Sylfaen" w:eastAsia="Arial Unicode MS" w:hAnsi="Sylfaen" w:cs="Arial Unicode MS"/>
                <w:sz w:val="20"/>
                <w:szCs w:val="20"/>
              </w:rPr>
              <w:t>ანთ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ებითი დაავადებები, პერიტონიტი, ციროზი, ღვიძლის უკმარისობა, ჰეპატიტები, პორტული ჰიპერტენზია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დიაბეტი და სიმსუქნე: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პირველი და მეორე ტიპის დიაბეტი, ინსულინ რეზისტენტობა, BMI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F109E" w:rsidRDefault="00F45055" w:rsidP="00D87843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დიაბეტის გართულებები: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გულის დაავადებები, ნეფროპათია, რეტინოპათია, ნეიროპათია,</w:t>
            </w:r>
            <w:r w:rsidR="00D878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ინსულტი, ამპუტაცია</w:t>
            </w:r>
            <w:r w:rsidR="00273FE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73FE4" w:rsidRPr="00370962" w:rsidRDefault="00273FE4" w:rsidP="00D8784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6549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ძირითადი ასპექტები: </w:t>
            </w:r>
            <w:r w:rsidRPr="00B65498">
              <w:rPr>
                <w:rFonts w:ascii="Sylfaen" w:eastAsia="Arial Unicode MS" w:hAnsi="Sylfaen" w:cs="Arial Unicode MS"/>
                <w:sz w:val="20"/>
                <w:szCs w:val="20"/>
              </w:rPr>
              <w:t>სიმსუქნე, ვარჯიში და ფიზიკური აქტივობა, კვება,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დანიშნულების სრულყოფილად შესრულება, ნუტრიციული სტატუსის შენარჩუნება, მოდულში შემევალ დაავადებასთან ასოცირებული მნიშვნელოვანი ასპექტების განსაზღვრა,</w:t>
            </w:r>
            <w:r w:rsidRPr="00B654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მედიკამენტოზური და ალკოჰოლური დამოკიდებულება, სკრინინგი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344" w:type="dxa"/>
            <w:vMerge/>
            <w:vAlign w:val="center"/>
          </w:tcPr>
          <w:p w:rsidR="008F109E" w:rsidRPr="00370962" w:rsidRDefault="008F109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F109E" w:rsidRPr="00370962" w:rsidTr="00266C7D">
        <w:trPr>
          <w:trHeight w:val="1040"/>
          <w:jc w:val="center"/>
        </w:trPr>
        <w:tc>
          <w:tcPr>
            <w:tcW w:w="3030" w:type="dxa"/>
            <w:shd w:val="clear" w:color="auto" w:fill="auto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6502D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გულ-სისხლძარღვთა და სასუნთქი სისტემის დაავადებების აღწერა</w:t>
            </w:r>
          </w:p>
        </w:tc>
        <w:tc>
          <w:tcPr>
            <w:tcW w:w="3535" w:type="dxa"/>
            <w:shd w:val="clear" w:color="auto" w:fill="auto"/>
          </w:tcPr>
          <w:p w:rsidR="008F109E" w:rsidRPr="00370962" w:rsidRDefault="00F45055" w:rsidP="00266C7D">
            <w:pPr>
              <w:numPr>
                <w:ilvl w:val="0"/>
                <w:numId w:val="4"/>
              </w:numPr>
              <w:tabs>
                <w:tab w:val="left" w:pos="345"/>
              </w:tabs>
              <w:ind w:left="0" w:right="14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გულ-სისხლძარღვთა სისტემის დაავადებებს;</w:t>
            </w:r>
          </w:p>
          <w:p w:rsidR="008F109E" w:rsidRPr="00370962" w:rsidRDefault="00F45055" w:rsidP="00266C7D">
            <w:pPr>
              <w:numPr>
                <w:ilvl w:val="0"/>
                <w:numId w:val="4"/>
              </w:numPr>
              <w:tabs>
                <w:tab w:val="left" w:pos="345"/>
              </w:tabs>
              <w:ind w:left="0" w:right="14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სასუნთქი  სისტემის დაავადებებს</w:t>
            </w:r>
            <w:r w:rsidR="00266C7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8F109E" w:rsidRPr="00370962" w:rsidRDefault="008F109E" w:rsidP="00266C7D">
            <w:pPr>
              <w:tabs>
                <w:tab w:val="left" w:pos="345"/>
              </w:tabs>
              <w:spacing w:after="200"/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5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გულ-სისხლძარღვთა სისტემის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თრომბოზი, ათეროსკლეროზი, ჰიპერტენზიული ვასკულარული დაავადებები,რეინოს ფენომერი, ვასკულიტი, ანევრიზმა, გულის იშემიური დაავადება, გულის ჰიპერტენზიული დაავადება, მიოკარდიტი, გულის კონგენიტალური დაზიანება.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სასუნთქი  სისტემის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COPD, ასთმა, ფილტვის ფიბროზი, დიფუზური ალვეოლარული დაზიანება, გრანულომატოზი. თნდაყოლილი ანომალიები</w:t>
            </w:r>
          </w:p>
        </w:tc>
        <w:tc>
          <w:tcPr>
            <w:tcW w:w="2344" w:type="dxa"/>
            <w:vMerge/>
            <w:vAlign w:val="center"/>
          </w:tcPr>
          <w:p w:rsidR="008F109E" w:rsidRPr="00370962" w:rsidRDefault="008F109E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F109E" w:rsidRPr="00370962" w:rsidTr="00266C7D">
        <w:trPr>
          <w:trHeight w:val="610"/>
          <w:jc w:val="center"/>
        </w:trPr>
        <w:tc>
          <w:tcPr>
            <w:tcW w:w="3030" w:type="dxa"/>
            <w:shd w:val="clear" w:color="auto" w:fill="auto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6502D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შარდ-გამომყოფი, ენდოკრინული და ნერვული სისტემის დაავადებების აღწერა</w:t>
            </w:r>
          </w:p>
        </w:tc>
        <w:tc>
          <w:tcPr>
            <w:tcW w:w="3535" w:type="dxa"/>
            <w:shd w:val="clear" w:color="auto" w:fill="auto"/>
          </w:tcPr>
          <w:p w:rsidR="008F109E" w:rsidRPr="00370962" w:rsidRDefault="00F45055" w:rsidP="00D87843">
            <w:pPr>
              <w:numPr>
                <w:ilvl w:val="0"/>
                <w:numId w:val="7"/>
              </w:numPr>
              <w:tabs>
                <w:tab w:val="left" w:pos="345"/>
              </w:tabs>
              <w:ind w:left="0" w:righ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შარდგამომყოფი სისტემის დაავადებებს; </w:t>
            </w:r>
          </w:p>
          <w:p w:rsidR="008F109E" w:rsidRPr="00370962" w:rsidRDefault="00F45055" w:rsidP="00D87843">
            <w:pPr>
              <w:numPr>
                <w:ilvl w:val="0"/>
                <w:numId w:val="7"/>
              </w:numPr>
              <w:tabs>
                <w:tab w:val="left" w:pos="345"/>
              </w:tabs>
              <w:ind w:left="0" w:righ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ჰემატურიას, პროტეინურიას;</w:t>
            </w:r>
          </w:p>
          <w:p w:rsidR="008F109E" w:rsidRPr="00370962" w:rsidRDefault="00F45055" w:rsidP="00D87843">
            <w:pPr>
              <w:numPr>
                <w:ilvl w:val="0"/>
                <w:numId w:val="7"/>
              </w:numPr>
              <w:tabs>
                <w:tab w:val="left" w:pos="345"/>
              </w:tabs>
              <w:ind w:left="0" w:right="-1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დაავადებებს; </w:t>
            </w:r>
          </w:p>
          <w:p w:rsidR="008F109E" w:rsidRPr="00370962" w:rsidRDefault="00F45055" w:rsidP="00D87843">
            <w:pPr>
              <w:numPr>
                <w:ilvl w:val="0"/>
                <w:numId w:val="7"/>
              </w:numPr>
              <w:tabs>
                <w:tab w:val="left" w:pos="345"/>
              </w:tabs>
              <w:ind w:left="0" w:righ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ნერვული სისტემის დაავადებებს</w:t>
            </w:r>
            <w:r w:rsidR="00266C7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59" w:type="dxa"/>
          </w:tcPr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შარდგამომყოფი სისტემის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ნეფროლითიაზი, საშარდე გზების ობსტრუქცია, გლომერულარული დაავადებები, ტუბულოინტერსტიციალური დაავადებები, პროსტატის ადენომა, პროსტატიტი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დაავადებები: </w:t>
            </w: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ჰ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იპერ/ჰიპოპიტუიტარიზმი, კუშინგის სინდრომი, ადისონის დაავადება, ფეოქრომოციტომა,  პირველადი ალდოსტერონიზმი, ჰიპერ/ჰიპოთირეოზი, თირეოტოქსიკოზი, ამენორეა, საკვერცხის პოლიცისტური დაავადება</w:t>
            </w:r>
            <w:r w:rsidR="00DB5E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მენოპაუზა, ჰიპოგონადიზმი, გინეკომასტია</w:t>
            </w: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8F109E" w:rsidRPr="00370962" w:rsidRDefault="00F4505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ნერვული სისტემის დაავადებები: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დემიელინიზაცია, ნეიროპათია, ეპილეფსია და გულყრა, დელირიუმი, დემენცია, მენინგიტი, ენცეფალიტი </w:t>
            </w:r>
          </w:p>
        </w:tc>
        <w:tc>
          <w:tcPr>
            <w:tcW w:w="2344" w:type="dxa"/>
            <w:vMerge/>
            <w:vAlign w:val="center"/>
          </w:tcPr>
          <w:p w:rsidR="008F109E" w:rsidRPr="00370962" w:rsidRDefault="008F109E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F109E" w:rsidRDefault="008F109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66C7D" w:rsidRDefault="00266C7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66C7D" w:rsidRDefault="00266C7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66C7D" w:rsidRDefault="00266C7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66C7D" w:rsidRDefault="00266C7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66C7D" w:rsidRPr="00370962" w:rsidRDefault="00266C7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F109E" w:rsidRPr="00370962" w:rsidRDefault="00F4505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8F109E" w:rsidRPr="00370962" w:rsidRDefault="00F4505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681021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37096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028"/>
        <w:gridCol w:w="2430"/>
        <w:gridCol w:w="2324"/>
        <w:gridCol w:w="2884"/>
      </w:tblGrid>
      <w:tr w:rsidR="008F109E" w:rsidRPr="00370962" w:rsidTr="00266C7D">
        <w:trPr>
          <w:trHeight w:val="600"/>
        </w:trPr>
        <w:tc>
          <w:tcPr>
            <w:tcW w:w="1002" w:type="dxa"/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028" w:type="dxa"/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324" w:type="dxa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884" w:type="dxa"/>
            <w:tcBorders>
              <w:bottom w:val="single" w:sz="4" w:space="0" w:color="000000"/>
            </w:tcBorders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6502D8" w:rsidRPr="00370962" w:rsidTr="00266C7D">
        <w:trPr>
          <w:trHeight w:val="420"/>
        </w:trPr>
        <w:tc>
          <w:tcPr>
            <w:tcW w:w="1002" w:type="dxa"/>
          </w:tcPr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028" w:type="dxa"/>
            <w:shd w:val="clear" w:color="auto" w:fill="auto"/>
          </w:tcPr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1.უჯრედის და ქსოვილის დაზიანების დროს  მიმდინარე პათოლოგიური პროცესი: უჯრედის დაზიანების, უჯრედის კვდომის და დაბერების პროცესი (ნეკროზი, აპოპტოზი) ანთების პროცესი (ანთების მედიატორები, უჯრედგარე სივრცის მედიატორები, ანთების უჯრედები, მწვავე და ქრონიკურლი ანთებითი პროცესები)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2.ნეოპლაზიის პროცესი: უჯრედის პროლიფერაცია და დიფერენციაცია, კეთილთისებიანი და ავთვისებიანი სიმსივნეების დიფერენციაცია, ინვაზია და მეტასტაზირება, სიმსივნის სტადიები 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4.სითხის, მოცულობისა მჟავატუტოვანი ბალანსის დარღვევის დროს მიმდინარე პროცესები, ჰემოდინამიკის დარღვევები ბალანსის დარღვევის დროს მიმდინარე პროცესები: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ეუვოლმია, ჰიპოვოლმია, ჰიპერვოლემია, აციდოზის და ალკალოზის დროს მიმდინარე კომპენსატორული მექანიზმები, თრომბოზი ემბოლია 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5. სისტემური ავტოიმუნური დაავადებები-სისტემური ლუპუსი, რევმატოიდული ართრიტი, ვასკულიტი, სისტემური სკლეროდერმია, სიოგრენი სინდრომი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502D8" w:rsidRPr="00370962" w:rsidRDefault="00C4716B" w:rsidP="00266C7D">
            <w:pPr>
              <w:tabs>
                <w:tab w:val="left" w:pos="30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6502D8" w:rsidRPr="00370962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6502D8" w:rsidRPr="00370962" w:rsidRDefault="006502D8" w:rsidP="00266C7D">
            <w:pPr>
              <w:tabs>
                <w:tab w:val="left" w:pos="30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6502D8" w:rsidRPr="00370962" w:rsidRDefault="006502D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324" w:type="dxa"/>
            <w:vMerge w:val="restart"/>
          </w:tcPr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ან/და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4" w:type="dxa"/>
            <w:vMerge w:val="restart"/>
          </w:tcPr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6502D8" w:rsidRPr="00266C7D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 w:rsidR="006810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ტესტი</w:t>
            </w:r>
          </w:p>
          <w:p w:rsidR="006502D8" w:rsidRPr="00370962" w:rsidRDefault="0068102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6502D8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</w:t>
            </w:r>
            <w:r w:rsidR="006502D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გამოკითხვისას</w:t>
            </w:r>
            <w:r w:rsidR="006502D8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ელექტრონულად შესრულებული ნამუშევარი</w:t>
            </w:r>
            <w:r w:rsidR="006502D8">
              <w:rPr>
                <w:rFonts w:ascii="Sylfaen" w:eastAsia="Arial Unicode MS" w:hAnsi="Sylfaen" w:cs="Arial Unicode MS"/>
                <w:sz w:val="20"/>
                <w:szCs w:val="20"/>
              </w:rPr>
              <w:t>-ტესტი</w:t>
            </w:r>
            <w:r w:rsidR="006502D8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6502D8" w:rsidRPr="00370962" w:rsidRDefault="006502D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6502D8" w:rsidRPr="00370962" w:rsidRDefault="006502D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6502D8" w:rsidRPr="00370962" w:rsidRDefault="006502D8" w:rsidP="00266C7D">
            <w:pPr>
              <w:spacing w:after="200"/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6502D8" w:rsidRPr="00370962" w:rsidTr="00266C7D">
        <w:trPr>
          <w:trHeight w:val="440"/>
        </w:trPr>
        <w:tc>
          <w:tcPr>
            <w:tcW w:w="1002" w:type="dxa"/>
          </w:tcPr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028" w:type="dxa"/>
            <w:shd w:val="clear" w:color="auto" w:fill="auto"/>
          </w:tcPr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ვირუსებით გამოწვეულ დაავადებები: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წითელა, წითურა, ჰერპესვირუსით, ციტომეგალოვირუსით, ებშტეინ ბარის ვირუსით, პაპიმოლავირუსით, ადენოვირუსებით გამოწვეული დაავადებები. პრიონით გამოწვეული თავის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ტვინის დაავადებები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ბაქტერიებით გამოწვეული დაავადებები: პიოგენური გრამ დადებთ კოკებით გამოწვეული დაავადებები,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ენტეროპათოგენურ ბაქტერიებით გამოწვეული მდგომარეობები, სქესობრივი გზით გადამდები ბაქტერიული ინფექციები, გრამ დადებით ბაქტერიებით გამოწვეული პულმონური ინფქციები,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კლოსტრიდიით გამოწვეული დაავადებები,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სპიროქეტებით გამოწვეული დაავადებები, სიფილისი, ლაიმის დაავადება, ლეპტოსპიროზი, ფსიტაკოზი, რიკეციული ინფექციები, ტიფი, ტუბერკულოზი, ლეპროსი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3. სოკოებით  გამოწვეული დაავადებები: პნევმოცისტური პნევმონია, კანდიდოზი, ასპერგილოზი, კოქციდიომიკოზი, ბლასტომიკოზი, დერმატოფიტული ინფექციები 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პარაზიტებით  გამოწვეული დაავადებები: მალარია, ტოქსოპლაზმოზი, ამებიაზი, ბეიბისიოზი, ლეიშმანიოზი, პირვლეადი ამბური მენინგოენცეფალიტი,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5.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პარაზიტებით  გამოწვეულ დაავადებები: ინტესტინალური ნემატოდბი, ჰემლმინტები, ქსოვილოვანი ნემატოდები, ტრემატოდები, ცესტოდები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სეფსისის განვითარება: დეფინიცია, სეფსისი ხარისხები</w:t>
            </w:r>
          </w:p>
          <w:p w:rsidR="006502D8" w:rsidRPr="00370962" w:rsidRDefault="006502D8" w:rsidP="00266C7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ანთებაზე ორგანიზმის პასუხი: ორგანიზმის ფიზიოლოგიური პასუხი სისტემური ანთებით 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>რეაქციასა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სეფსისზე</w:t>
            </w:r>
          </w:p>
        </w:tc>
        <w:tc>
          <w:tcPr>
            <w:tcW w:w="2430" w:type="dxa"/>
            <w:vMerge/>
            <w:vAlign w:val="center"/>
          </w:tcPr>
          <w:p w:rsidR="006502D8" w:rsidRPr="00370962" w:rsidRDefault="006502D8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4" w:type="dxa"/>
            <w:vMerge/>
          </w:tcPr>
          <w:p w:rsidR="006502D8" w:rsidRPr="00370962" w:rsidRDefault="006502D8" w:rsidP="00266C7D">
            <w:pPr>
              <w:spacing w:after="200"/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502D8" w:rsidRPr="00370962" w:rsidTr="00266C7D">
        <w:trPr>
          <w:trHeight w:val="440"/>
        </w:trPr>
        <w:tc>
          <w:tcPr>
            <w:tcW w:w="1002" w:type="dxa"/>
          </w:tcPr>
          <w:p w:rsidR="00CE0D8A" w:rsidRDefault="00CE0D8A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E0D8A" w:rsidRDefault="00CE0D8A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E0D8A" w:rsidRDefault="00CE0D8A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502D8" w:rsidRPr="00370962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28" w:type="dxa"/>
            <w:shd w:val="clear" w:color="auto" w:fill="auto"/>
          </w:tcPr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კუჭ</w:t>
            </w:r>
            <w:r w:rsidR="00C56A26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სიტემის დაავადებები: ეზოფაგიტი, ეზოფაგუსის ვარიკოზები,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ლაცერაცია და პერფორაცია, მწვავე და ქრონიკული გასტრიტი,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პეპტიური წყლული, ნეოპლაზია, ნაწავების ობსტრუქცია, ინტესტინალური იშემია,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კრონის დაავადება, აპენდიციტი, დივერტიკულიტი, ენტეროკოლიტი, ნაწლავის ანტებითი დაავადებები, პერიტონიტი, ციროზი, ღვიძლის უკმარისობა, ჰეპატიტები, პორტული ჰიპერტენზია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დიაბეტი და სიმსუქნე: პირველი და მეორე ტიპის დიაბეტი, ინსულინ რეზისტენტობა, BMI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გართულებები: გულის დაავადებები, ნეფროპათია, რეტინოპათია, ნეიროპათია,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ინსულტი, ამპუტაცია</w:t>
            </w:r>
            <w:r w:rsidR="00CE0D8A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="00CE0D8A" w:rsidRPr="00CE0D8A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ასპექტები:</w:t>
            </w:r>
            <w:r w:rsidR="00CE0D8A" w:rsidRPr="00B6549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CE0D8A" w:rsidRPr="00B65498">
              <w:rPr>
                <w:rFonts w:ascii="Sylfaen" w:eastAsia="Arial Unicode MS" w:hAnsi="Sylfaen" w:cs="Arial Unicode MS"/>
                <w:sz w:val="20"/>
                <w:szCs w:val="20"/>
              </w:rPr>
              <w:t>სიმსუქნე, ვარჯიში და ფიზიკური აქტივობა, კვება,</w:t>
            </w:r>
            <w:r w:rsidR="00CE0D8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დანიშნულების სრულყოფილად შესრულება, ნუტრიციული </w:t>
            </w:r>
            <w:r w:rsidR="00CE0D8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სტატუსის შენარჩუნება, მოდულში შემევალ დაავადებასთან ასოცირებული მნიშვნელოვანი ასპექტების განსაზღვრა,</w:t>
            </w:r>
            <w:r w:rsidR="00CE0D8A" w:rsidRPr="00B654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მედიკამენტოზური და ალკოჰოლური დამოკიდებულება, სკრინინგი</w:t>
            </w:r>
            <w:r w:rsidR="00CE0D8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6502D8" w:rsidRPr="00370962" w:rsidRDefault="006502D8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02D8" w:rsidRPr="00370962" w:rsidRDefault="006502D8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4" w:type="dxa"/>
            <w:vMerge/>
          </w:tcPr>
          <w:p w:rsidR="006502D8" w:rsidRPr="00370962" w:rsidRDefault="006502D8" w:rsidP="00266C7D">
            <w:pPr>
              <w:spacing w:after="200"/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502D8" w:rsidRPr="00370962" w:rsidTr="00266C7D">
        <w:trPr>
          <w:trHeight w:val="440"/>
        </w:trPr>
        <w:tc>
          <w:tcPr>
            <w:tcW w:w="1002" w:type="dxa"/>
          </w:tcPr>
          <w:p w:rsidR="006502D8" w:rsidRPr="00370962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6028" w:type="dxa"/>
            <w:shd w:val="clear" w:color="auto" w:fill="auto"/>
          </w:tcPr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გულ-სისხლძარღვთა სისტემის დაავადებები: თრომბოზი, ათეროსკლეროზი, ჰიპერტენზიული ვასკულარული დაავადებები,რეინოს ფენომერი, ვასკულიტი, ანევრიზმა, გულის იშემიური დაავადება, გულის ჰიპერტენზიული დაავადება, მიოკარდიტი, გულის კონგენიტალური დაზიანება.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სასუნთქი  სისტემის დაავადებები: COPD, ასთმა, ფილტვის ფიბროზი, დიფუზური ალვეოლარული დაზიანება, გრანულომატოზი. თ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ნდაყოლილი ანომალიები</w:t>
            </w:r>
          </w:p>
        </w:tc>
        <w:tc>
          <w:tcPr>
            <w:tcW w:w="2430" w:type="dxa"/>
            <w:vMerge/>
            <w:vAlign w:val="center"/>
          </w:tcPr>
          <w:p w:rsidR="006502D8" w:rsidRPr="00370962" w:rsidRDefault="006502D8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84" w:type="dxa"/>
            <w:vMerge/>
          </w:tcPr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502D8" w:rsidRPr="00370962" w:rsidTr="00266C7D">
        <w:trPr>
          <w:trHeight w:val="440"/>
        </w:trPr>
        <w:tc>
          <w:tcPr>
            <w:tcW w:w="1002" w:type="dxa"/>
          </w:tcPr>
          <w:p w:rsidR="006502D8" w:rsidRPr="00370962" w:rsidRDefault="006502D8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028" w:type="dxa"/>
            <w:shd w:val="clear" w:color="auto" w:fill="auto"/>
          </w:tcPr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შარდგამომყოფი სისტემის დაავადებები: ნეფროლითიაზი, საშარდე გზების ობსტრუქცია, გლომერულარული დაავადებები, ტუბულოინტერსტიციალური დაავადებები, პროსტატის ადენომა, პროსტატიტი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3. ენდოკრინული სისტემის დაავადებები: ჰიპერ/ჰიპოპიტუიტარიზმი, კუშინგის სინდრომი, ადისონის დაავადება, ფეოქრომოციტომა,  პირველადი ალდოსტერონიზმი, ჰიპერ/ჰიპოთირეოზი, თირეოტოქსიკოზი, ამენორეა, საკვერცხის პოლიცისტური დაავადება,</w:t>
            </w:r>
            <w:r w:rsidR="00C47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მენოპაუზა, ჰიპოგონადიზმი, გინეკომასტია </w:t>
            </w:r>
          </w:p>
          <w:p w:rsidR="006502D8" w:rsidRPr="00370962" w:rsidRDefault="006502D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ნერვული სისტემის დაავადებები: დემიელინიზაცია, ნეიროპათია, ეპილეფსია და გულყრა, დელირიუმი, დემენცია, მენინგიტი, ენცეფალიტი</w:t>
            </w:r>
          </w:p>
        </w:tc>
        <w:tc>
          <w:tcPr>
            <w:tcW w:w="2430" w:type="dxa"/>
            <w:vMerge/>
            <w:vAlign w:val="center"/>
          </w:tcPr>
          <w:p w:rsidR="006502D8" w:rsidRPr="00370962" w:rsidRDefault="006502D8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6502D8" w:rsidRPr="00370962" w:rsidRDefault="006502D8" w:rsidP="00266C7D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84" w:type="dxa"/>
            <w:vMerge/>
            <w:tcBorders>
              <w:bottom w:val="nil"/>
            </w:tcBorders>
          </w:tcPr>
          <w:p w:rsidR="006502D8" w:rsidRPr="00370962" w:rsidRDefault="006502D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6"/>
        <w:gridCol w:w="7655"/>
      </w:tblGrid>
      <w:tr w:rsidR="00681021" w:rsidRPr="006441B5" w:rsidTr="00681021">
        <w:trPr>
          <w:trHeight w:val="440"/>
        </w:trPr>
        <w:tc>
          <w:tcPr>
            <w:tcW w:w="7046" w:type="dxa"/>
          </w:tcPr>
          <w:p w:rsidR="00681021" w:rsidRPr="006441B5" w:rsidRDefault="00681021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681021" w:rsidRPr="006441B5" w:rsidRDefault="00681021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655" w:type="dxa"/>
            <w:vAlign w:val="center"/>
          </w:tcPr>
          <w:p w:rsidR="00681021" w:rsidRPr="006441B5" w:rsidRDefault="00681021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EF321B" w:rsidRDefault="00EF321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00333" w:rsidRDefault="0090033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F321B" w:rsidRDefault="00EF321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96B03" w:rsidRDefault="00F96B0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96B03" w:rsidRDefault="00F96B0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8F109E" w:rsidRPr="00370962" w:rsidRDefault="00F4505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8F109E" w:rsidRPr="00370962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8F109E" w:rsidRPr="00370962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F109E" w:rsidRPr="00370962" w:rsidRDefault="00F45055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8F109E" w:rsidRPr="00370962" w:rsidTr="00900333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F109E" w:rsidRPr="00370962" w:rsidRDefault="008F109E" w:rsidP="00266C7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F109E" w:rsidRPr="00370962" w:rsidRDefault="008F109E" w:rsidP="00266C7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09E" w:rsidRPr="00370962" w:rsidRDefault="008F109E" w:rsidP="00266C7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DB5EA6" w:rsidRPr="00370962" w:rsidTr="00900333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DB5EA6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EA6" w:rsidRDefault="00DB5EA6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B5EA6" w:rsidRDefault="00DB5EA6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DB5EA6" w:rsidRPr="00370962" w:rsidTr="00900333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DB5EA6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B5EA6" w:rsidRPr="00370962" w:rsidTr="00B821E1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DB5EA6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17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B5EA6" w:rsidRPr="00370962" w:rsidTr="00B821E1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DB5EA6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B5EA6" w:rsidRPr="00370962" w:rsidTr="00B821E1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DB5EA6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5EA6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B5EA6" w:rsidRPr="00370962" w:rsidTr="00B821E1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B850B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900333" w:rsidP="00B850B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83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B850B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B850B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Merriweather" w:hAnsi="Sylfaen" w:cs="Merriweather"/>
                <w:b/>
                <w:sz w:val="20"/>
                <w:szCs w:val="20"/>
              </w:rPr>
              <w:t>12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5EA6" w:rsidRPr="00370962" w:rsidRDefault="00DB5EA6" w:rsidP="00266C7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DB5EA6" w:rsidRDefault="00DB5EA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8F109E" w:rsidRPr="00370962" w:rsidRDefault="00F4505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70962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681021" w:rsidRPr="00681021" w:rsidRDefault="00681021" w:rsidP="0002551D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  <w:tab w:val="left" w:pos="990"/>
          <w:tab w:val="left" w:pos="1080"/>
        </w:tabs>
        <w:spacing w:before="100" w:beforeAutospacing="1" w:after="100" w:afterAutospacing="1" w:line="240" w:lineRule="auto"/>
        <w:contextualSpacing/>
        <w:rPr>
          <w:rFonts w:ascii="Sylfaen" w:eastAsia="Merriweather" w:hAnsi="Sylfaen" w:cs="Merriweather"/>
          <w:sz w:val="20"/>
          <w:szCs w:val="20"/>
        </w:rPr>
      </w:pPr>
      <w:bookmarkStart w:id="1" w:name="_30j0zll" w:colFirst="0" w:colLast="0"/>
      <w:bookmarkStart w:id="2" w:name="_GoBack"/>
      <w:bookmarkEnd w:id="1"/>
      <w:r w:rsidRPr="00681021">
        <w:rPr>
          <w:rFonts w:ascii="Sylfaen" w:eastAsia="Merriweather" w:hAnsi="Sylfaen" w:cs="Merriweather"/>
          <w:sz w:val="20"/>
          <w:szCs w:val="20"/>
        </w:rPr>
        <w:t xml:space="preserve"> პათანატომია</w:t>
      </w:r>
      <w:r w:rsidR="0002551D">
        <w:rPr>
          <w:rFonts w:ascii="Sylfaen" w:eastAsia="Merriweather" w:hAnsi="Sylfaen" w:cs="Merriweather"/>
          <w:sz w:val="20"/>
          <w:szCs w:val="20"/>
        </w:rPr>
        <w:t>.</w:t>
      </w:r>
      <w:r w:rsidRPr="00681021">
        <w:rPr>
          <w:rFonts w:ascii="Sylfaen" w:eastAsia="Merriweather" w:hAnsi="Sylfaen" w:cs="Merriweather"/>
          <w:sz w:val="20"/>
          <w:szCs w:val="20"/>
        </w:rPr>
        <w:t xml:space="preserve"> ზოგადი </w:t>
      </w:r>
      <w:r w:rsidR="0002551D">
        <w:rPr>
          <w:rFonts w:ascii="Sylfaen" w:eastAsia="Merriweather" w:hAnsi="Sylfaen" w:cs="Merriweather"/>
          <w:sz w:val="20"/>
          <w:szCs w:val="20"/>
        </w:rPr>
        <w:t xml:space="preserve">პათოლოგიის საფუძვლები </w:t>
      </w:r>
      <w:proofErr w:type="spellStart"/>
      <w:r w:rsidR="00E153AA">
        <w:rPr>
          <w:lang w:val="en-US"/>
        </w:rPr>
        <w:t>pdf</w:t>
      </w:r>
      <w:proofErr w:type="spellEnd"/>
      <w:r w:rsidR="00E153AA">
        <w:rPr>
          <w:lang w:val="en-US"/>
        </w:rPr>
        <w:t>.</w:t>
      </w:r>
    </w:p>
    <w:p w:rsidR="00E153AA" w:rsidRPr="00681021" w:rsidRDefault="00E153AA" w:rsidP="00681021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  <w:tab w:val="left" w:pos="990"/>
          <w:tab w:val="left" w:pos="1080"/>
        </w:tabs>
        <w:spacing w:before="100" w:beforeAutospacing="1" w:after="100" w:afterAutospacing="1" w:line="240" w:lineRule="auto"/>
        <w:contextualSpacing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hAnsi="Sylfaen" w:cs="Sylfaen"/>
        </w:rPr>
        <w:t>თერაპიული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ქირურგიული</w:t>
      </w:r>
      <w:r>
        <w:t xml:space="preserve"> </w:t>
      </w:r>
      <w:r>
        <w:rPr>
          <w:rFonts w:ascii="Sylfaen" w:hAnsi="Sylfaen" w:cs="Sylfaen"/>
        </w:rPr>
        <w:t>პათოლოგიების</w:t>
      </w:r>
      <w:r>
        <w:t xml:space="preserve"> </w:t>
      </w:r>
      <w:r>
        <w:rPr>
          <w:rFonts w:ascii="Sylfaen" w:hAnsi="Sylfaen" w:cs="Sylfaen"/>
        </w:rPr>
        <w:t>საექთნო</w:t>
      </w:r>
      <w:r>
        <w:t xml:space="preserve"> </w:t>
      </w:r>
      <w:r>
        <w:rPr>
          <w:rFonts w:ascii="Sylfaen" w:hAnsi="Sylfaen" w:cs="Sylfaen"/>
        </w:rPr>
        <w:t>მართვა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pdf</w:t>
      </w:r>
      <w:proofErr w:type="spellEnd"/>
      <w:r>
        <w:rPr>
          <w:rFonts w:ascii="Sylfaen" w:hAnsi="Sylfaen" w:cs="Sylfaen"/>
          <w:lang w:val="en-US"/>
        </w:rPr>
        <w:t>.</w:t>
      </w:r>
    </w:p>
    <w:bookmarkEnd w:id="2"/>
    <w:p w:rsidR="00EF321B" w:rsidRDefault="00EF321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81021" w:rsidRPr="00681021" w:rsidRDefault="00681021" w:rsidP="006810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both"/>
        <w:rPr>
          <w:rFonts w:eastAsia="Merriweather" w:cs="Merriweather"/>
          <w:sz w:val="20"/>
          <w:szCs w:val="20"/>
        </w:rPr>
      </w:pPr>
      <w:r w:rsidRPr="00681021">
        <w:rPr>
          <w:rFonts w:ascii="Sylfaen" w:eastAsia="Merriweather" w:hAnsi="Sylfaen" w:cs="Merriweather"/>
          <w:b/>
          <w:sz w:val="20"/>
          <w:szCs w:val="20"/>
        </w:rPr>
        <w:t>მოდულის</w:t>
      </w:r>
      <w:r w:rsidRPr="00681021">
        <w:rPr>
          <w:rFonts w:eastAsia="Merriweather" w:cs="Merriweather"/>
          <w:b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b/>
          <w:sz w:val="20"/>
          <w:szCs w:val="20"/>
        </w:rPr>
        <w:t>განმახორციელებელი</w:t>
      </w:r>
      <w:r w:rsidRPr="00681021">
        <w:rPr>
          <w:rFonts w:eastAsia="Merriweather" w:cs="Merriweather"/>
          <w:b/>
          <w:sz w:val="20"/>
          <w:szCs w:val="20"/>
        </w:rPr>
        <w:t>:</w:t>
      </w:r>
      <w:r w:rsidRPr="00681021">
        <w:rPr>
          <w:rFonts w:eastAsia="Merriweather" w:cs="Merriweather"/>
          <w:sz w:val="20"/>
          <w:szCs w:val="20"/>
        </w:rPr>
        <w:t xml:space="preserve">  </w:t>
      </w:r>
      <w:r w:rsidRPr="00681021">
        <w:rPr>
          <w:rFonts w:ascii="Sylfaen" w:eastAsia="Merriweather" w:hAnsi="Sylfaen" w:cs="Merriweather"/>
          <w:sz w:val="20"/>
          <w:szCs w:val="20"/>
        </w:rPr>
        <w:t>იხ</w:t>
      </w:r>
      <w:r w:rsidRPr="00681021">
        <w:rPr>
          <w:rFonts w:eastAsia="Merriweather" w:cs="Merriweather"/>
          <w:sz w:val="20"/>
          <w:szCs w:val="20"/>
        </w:rPr>
        <w:t xml:space="preserve">. </w:t>
      </w:r>
      <w:r w:rsidRPr="00681021">
        <w:rPr>
          <w:rFonts w:ascii="Sylfaen" w:eastAsia="Merriweather" w:hAnsi="Sylfaen" w:cs="Merriweather"/>
          <w:sz w:val="20"/>
          <w:szCs w:val="20"/>
        </w:rPr>
        <w:t>დანართი</w:t>
      </w:r>
      <w:r w:rsidRPr="00681021">
        <w:rPr>
          <w:rFonts w:eastAsia="Merriweather" w:cs="Merriweather"/>
          <w:sz w:val="20"/>
          <w:szCs w:val="20"/>
        </w:rPr>
        <w:t xml:space="preserve"> 2</w:t>
      </w:r>
    </w:p>
    <w:p w:rsidR="00681021" w:rsidRPr="00681021" w:rsidRDefault="00681021" w:rsidP="006810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both"/>
        <w:rPr>
          <w:rFonts w:eastAsia="Merriweather" w:cs="Merriweather"/>
          <w:sz w:val="20"/>
          <w:szCs w:val="20"/>
        </w:rPr>
      </w:pPr>
    </w:p>
    <w:p w:rsidR="00681021" w:rsidRPr="00681021" w:rsidRDefault="00681021" w:rsidP="006810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both"/>
        <w:rPr>
          <w:rFonts w:eastAsia="Merriweather" w:cs="Merriweather"/>
          <w:b/>
          <w:sz w:val="20"/>
          <w:szCs w:val="20"/>
        </w:rPr>
      </w:pPr>
      <w:r w:rsidRPr="00681021">
        <w:rPr>
          <w:rFonts w:ascii="Sylfaen" w:eastAsia="Merriweather" w:hAnsi="Sylfaen" w:cs="Merriweather"/>
          <w:b/>
          <w:sz w:val="20"/>
          <w:szCs w:val="20"/>
        </w:rPr>
        <w:t>მოდულის</w:t>
      </w:r>
      <w:r w:rsidRPr="00681021">
        <w:rPr>
          <w:rFonts w:eastAsia="Merriweather" w:cs="Merriweather"/>
          <w:b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b/>
          <w:sz w:val="20"/>
          <w:szCs w:val="20"/>
        </w:rPr>
        <w:t>განხორციელების</w:t>
      </w:r>
      <w:r w:rsidRPr="00681021">
        <w:rPr>
          <w:rFonts w:eastAsia="Merriweather" w:cs="Merriweather"/>
          <w:b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b/>
          <w:sz w:val="20"/>
          <w:szCs w:val="20"/>
        </w:rPr>
        <w:t>ადგილი</w:t>
      </w:r>
      <w:r w:rsidRPr="00681021">
        <w:rPr>
          <w:rFonts w:eastAsia="Merriweather" w:cs="Merriweather"/>
          <w:b/>
          <w:sz w:val="20"/>
          <w:szCs w:val="20"/>
        </w:rPr>
        <w:t>:</w:t>
      </w:r>
      <w:r>
        <w:rPr>
          <w:rFonts w:eastAsia="Merriweather" w:cs="Merriweather"/>
          <w:b/>
          <w:sz w:val="20"/>
          <w:szCs w:val="20"/>
        </w:rPr>
        <w:t xml:space="preserve">   </w:t>
      </w:r>
      <w:r w:rsidRPr="00681021">
        <w:rPr>
          <w:rFonts w:ascii="Sylfaen" w:eastAsia="Merriweather" w:hAnsi="Sylfaen" w:cs="Merriweather"/>
          <w:sz w:val="20"/>
          <w:szCs w:val="20"/>
        </w:rPr>
        <w:t>სსიპ კოლეჯი</w:t>
      </w:r>
      <w:r w:rsidRPr="00681021">
        <w:rPr>
          <w:rFonts w:eastAsia="Merriweather" w:cs="Merriweather"/>
          <w:sz w:val="20"/>
          <w:szCs w:val="20"/>
        </w:rPr>
        <w:t xml:space="preserve"> ,,</w:t>
      </w:r>
      <w:r w:rsidRPr="00681021">
        <w:rPr>
          <w:rFonts w:ascii="Sylfaen" w:eastAsia="Merriweather" w:hAnsi="Sylfaen" w:cs="Merriweather"/>
          <w:sz w:val="20"/>
          <w:szCs w:val="20"/>
        </w:rPr>
        <w:t>ახალი</w:t>
      </w:r>
      <w:r w:rsidRPr="00681021">
        <w:rPr>
          <w:rFonts w:eastAsia="Merriweather" w:cs="Merriweather"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sz w:val="20"/>
          <w:szCs w:val="20"/>
        </w:rPr>
        <w:t>ტალღა</w:t>
      </w:r>
      <w:r w:rsidRPr="00681021">
        <w:rPr>
          <w:rFonts w:eastAsia="Merriweather" w:cs="Merriweather"/>
          <w:sz w:val="20"/>
          <w:szCs w:val="20"/>
        </w:rPr>
        <w:t xml:space="preserve">“ </w:t>
      </w:r>
      <w:r w:rsidRPr="00681021">
        <w:rPr>
          <w:rFonts w:ascii="Sylfaen" w:eastAsia="Merriweather" w:hAnsi="Sylfaen" w:cs="Merriweather"/>
          <w:sz w:val="20"/>
          <w:szCs w:val="20"/>
        </w:rPr>
        <w:t>ქობულეთი</w:t>
      </w:r>
      <w:r w:rsidRPr="00681021">
        <w:rPr>
          <w:rFonts w:eastAsia="Merriweather" w:cs="Merriweather"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sz w:val="20"/>
          <w:szCs w:val="20"/>
        </w:rPr>
        <w:t>რუსთაველის</w:t>
      </w:r>
      <w:r w:rsidRPr="00681021">
        <w:rPr>
          <w:rFonts w:eastAsia="Merriweather" w:cs="Merriweather"/>
          <w:sz w:val="20"/>
          <w:szCs w:val="20"/>
        </w:rPr>
        <w:t xml:space="preserve"> </w:t>
      </w:r>
      <w:r w:rsidRPr="00681021">
        <w:rPr>
          <w:rFonts w:ascii="Sylfaen" w:eastAsia="Merriweather" w:hAnsi="Sylfaen" w:cs="Merriweather"/>
          <w:sz w:val="20"/>
          <w:szCs w:val="20"/>
        </w:rPr>
        <w:t>ქ</w:t>
      </w:r>
      <w:r w:rsidRPr="00681021">
        <w:rPr>
          <w:rFonts w:eastAsia="Merriweather" w:cs="Merriweather"/>
          <w:sz w:val="20"/>
          <w:szCs w:val="20"/>
        </w:rPr>
        <w:t xml:space="preserve">. N154  </w:t>
      </w:r>
    </w:p>
    <w:p w:rsidR="00900333" w:rsidRPr="00650FBF" w:rsidRDefault="00900333" w:rsidP="0068102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sectPr w:rsidR="00900333" w:rsidRPr="00650FBF" w:rsidSect="009D7B20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97" w:rsidRDefault="00B84A97">
      <w:pPr>
        <w:spacing w:after="0" w:line="240" w:lineRule="auto"/>
      </w:pPr>
      <w:r>
        <w:separator/>
      </w:r>
    </w:p>
  </w:endnote>
  <w:endnote w:type="continuationSeparator" w:id="0">
    <w:p w:rsidR="00B84A97" w:rsidRDefault="00B8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09E" w:rsidRDefault="002C392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F45055">
      <w:instrText>PAGE</w:instrText>
    </w:r>
    <w:r>
      <w:fldChar w:fldCharType="separate"/>
    </w:r>
    <w:r w:rsidR="00E153AA">
      <w:rPr>
        <w:noProof/>
      </w:rPr>
      <w:t>9</w:t>
    </w:r>
    <w:r>
      <w:fldChar w:fldCharType="end"/>
    </w:r>
  </w:p>
  <w:p w:rsidR="008F109E" w:rsidRDefault="008F109E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97" w:rsidRDefault="00B84A97">
      <w:pPr>
        <w:spacing w:after="0" w:line="240" w:lineRule="auto"/>
      </w:pPr>
      <w:r>
        <w:separator/>
      </w:r>
    </w:p>
  </w:footnote>
  <w:footnote w:type="continuationSeparator" w:id="0">
    <w:p w:rsidR="00B84A97" w:rsidRDefault="00B84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35D0"/>
    <w:multiLevelType w:val="hybridMultilevel"/>
    <w:tmpl w:val="485C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25859"/>
    <w:multiLevelType w:val="multilevel"/>
    <w:tmpl w:val="0A5259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57F6ABF"/>
    <w:multiLevelType w:val="hybridMultilevel"/>
    <w:tmpl w:val="C2D4E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2B3297"/>
    <w:multiLevelType w:val="multilevel"/>
    <w:tmpl w:val="F282238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70BD0"/>
    <w:multiLevelType w:val="multilevel"/>
    <w:tmpl w:val="DD24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2D2C67"/>
    <w:multiLevelType w:val="multilevel"/>
    <w:tmpl w:val="2EE20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46784"/>
    <w:multiLevelType w:val="multilevel"/>
    <w:tmpl w:val="FB70C490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F2B5E87"/>
    <w:multiLevelType w:val="multilevel"/>
    <w:tmpl w:val="44C0E0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51A57216"/>
    <w:multiLevelType w:val="multilevel"/>
    <w:tmpl w:val="2CC84A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2206035"/>
    <w:multiLevelType w:val="multilevel"/>
    <w:tmpl w:val="90186A58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26C5E"/>
    <w:multiLevelType w:val="multilevel"/>
    <w:tmpl w:val="681EB8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54834"/>
    <w:multiLevelType w:val="multilevel"/>
    <w:tmpl w:val="5E94D23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A2044"/>
    <w:multiLevelType w:val="hybridMultilevel"/>
    <w:tmpl w:val="32648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09E"/>
    <w:rsid w:val="0002551D"/>
    <w:rsid w:val="000B636A"/>
    <w:rsid w:val="000E04C3"/>
    <w:rsid w:val="000E33D1"/>
    <w:rsid w:val="00146315"/>
    <w:rsid w:val="001C3649"/>
    <w:rsid w:val="00217E94"/>
    <w:rsid w:val="002231C7"/>
    <w:rsid w:val="00266C7D"/>
    <w:rsid w:val="00273FE4"/>
    <w:rsid w:val="002C3925"/>
    <w:rsid w:val="002C4994"/>
    <w:rsid w:val="002C7C75"/>
    <w:rsid w:val="00320B82"/>
    <w:rsid w:val="00370962"/>
    <w:rsid w:val="004005F9"/>
    <w:rsid w:val="00437CBC"/>
    <w:rsid w:val="0047554D"/>
    <w:rsid w:val="005017BF"/>
    <w:rsid w:val="00575CB2"/>
    <w:rsid w:val="00586963"/>
    <w:rsid w:val="00586B75"/>
    <w:rsid w:val="00597707"/>
    <w:rsid w:val="00600CB1"/>
    <w:rsid w:val="00624B44"/>
    <w:rsid w:val="006267CA"/>
    <w:rsid w:val="0063671F"/>
    <w:rsid w:val="00640D9B"/>
    <w:rsid w:val="006502D8"/>
    <w:rsid w:val="00650FBF"/>
    <w:rsid w:val="00681021"/>
    <w:rsid w:val="006A4A31"/>
    <w:rsid w:val="006F08C6"/>
    <w:rsid w:val="006F4829"/>
    <w:rsid w:val="00711DE9"/>
    <w:rsid w:val="00746FD4"/>
    <w:rsid w:val="0080290D"/>
    <w:rsid w:val="00887DCA"/>
    <w:rsid w:val="008F109E"/>
    <w:rsid w:val="00900333"/>
    <w:rsid w:val="0096510C"/>
    <w:rsid w:val="009D7B20"/>
    <w:rsid w:val="00AB4823"/>
    <w:rsid w:val="00B2623E"/>
    <w:rsid w:val="00B84A97"/>
    <w:rsid w:val="00B850B8"/>
    <w:rsid w:val="00BD08F0"/>
    <w:rsid w:val="00C4716B"/>
    <w:rsid w:val="00C56A26"/>
    <w:rsid w:val="00CE0D8A"/>
    <w:rsid w:val="00D54B35"/>
    <w:rsid w:val="00D87843"/>
    <w:rsid w:val="00DB5EA6"/>
    <w:rsid w:val="00E153AA"/>
    <w:rsid w:val="00E30EDD"/>
    <w:rsid w:val="00E64667"/>
    <w:rsid w:val="00E665E7"/>
    <w:rsid w:val="00EF321B"/>
    <w:rsid w:val="00EF6344"/>
    <w:rsid w:val="00F26536"/>
    <w:rsid w:val="00F45055"/>
    <w:rsid w:val="00F45858"/>
    <w:rsid w:val="00F9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7B20"/>
  </w:style>
  <w:style w:type="paragraph" w:styleId="1">
    <w:name w:val="heading 1"/>
    <w:basedOn w:val="a"/>
    <w:next w:val="a"/>
    <w:rsid w:val="009D7B2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D7B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D7B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D7B2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D7B2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9D7B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9D7B2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D7B2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9D7B2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9D7B2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9D7B2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9D7B2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9D7B2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DB5E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255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1714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44</cp:revision>
  <dcterms:created xsi:type="dcterms:W3CDTF">2018-02-14T09:53:00Z</dcterms:created>
  <dcterms:modified xsi:type="dcterms:W3CDTF">2022-01-15T14:36:00Z</dcterms:modified>
</cp:coreProperties>
</file>